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宋体" w:eastAsia="创艺简标宋" w:cs="Arial"/>
          <w:bCs/>
          <w:kern w:val="0"/>
          <w:sz w:val="44"/>
          <w:szCs w:val="44"/>
        </w:rPr>
      </w:pPr>
      <w:r>
        <w:rPr>
          <w:rFonts w:hint="eastAsia" w:ascii="创艺简标宋" w:hAnsi="宋体" w:eastAsia="创艺简标宋" w:cs="Arial"/>
          <w:bCs/>
          <w:kern w:val="0"/>
          <w:sz w:val="44"/>
          <w:szCs w:val="44"/>
        </w:rPr>
        <w:t>广州市南沙区建筑行业协</w:t>
      </w:r>
    </w:p>
    <w:p>
      <w:pPr>
        <w:jc w:val="center"/>
        <w:rPr>
          <w:rFonts w:ascii="创艺简标宋" w:hAnsi="宋体" w:eastAsia="创艺简标宋" w:cs="Arial"/>
          <w:bCs/>
          <w:kern w:val="0"/>
          <w:sz w:val="44"/>
          <w:szCs w:val="44"/>
        </w:rPr>
      </w:pPr>
      <w:r>
        <w:rPr>
          <w:rFonts w:hint="eastAsia" w:ascii="创艺简标宋" w:hAnsi="宋体" w:eastAsia="创艺简标宋" w:cs="Arial"/>
          <w:bCs/>
          <w:kern w:val="0"/>
          <w:sz w:val="44"/>
          <w:szCs w:val="44"/>
        </w:rPr>
        <w:t>会专家库管理办法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总则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第一条  为进一步整合建筑行业技术人才资源，确保专家委员会各项活动认真公平、公正、诚实、廉洁、适用可行，结合我区实际，广州市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南沙区建筑行业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协会（下称本协会）特制定本办法。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第二条  专家库的专家管理，主要是专家资格和专家工作的管理。专家库的专家资格遵循个人自愿申请，单位推荐，专家委员会优选，协会聘任的原则。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第三条  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本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协会专家委员会（下称专家委）设立专家库，主要负责专家库的专家资格审定和管理工作。入库后的专家按技能和专业归类，参加专家委组织的系列活动，并配合政府有关部门及本协会进行各类专项检查、评优评奖等工作，为政府有关部门和施工企业提供及时有效的质量技术服务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专家的入库审定程序</w:t>
      </w:r>
    </w:p>
    <w:p>
      <w:pPr>
        <w:pStyle w:val="9"/>
        <w:spacing w:line="360" w:lineRule="auto"/>
        <w:ind w:firstLine="640"/>
        <w:rPr>
          <w:rFonts w:ascii="仿宋_GB2312" w:hAnsi="Arial" w:eastAsia="仿宋_GB2312" w:cs="Arial"/>
          <w:kern w:val="0"/>
          <w:sz w:val="32"/>
          <w:szCs w:val="32"/>
          <w:shd w:val="pct10" w:color="auto" w:fill="FFFFFF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第四条  专家库按专业分类配备专家，并建立花名册，实行内部注册，颁奖，除名制度和进行事务性管理。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第五条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建立专家库，凡加入本协会成为会员的企业或经济组织，均可向专家委推荐人才。专家入库的资格和条件：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（一）从事专业工作</w:t>
      </w:r>
      <w:r>
        <w:rPr>
          <w:rFonts w:ascii="仿宋_GB2312" w:hAnsi="Arial" w:eastAsia="仿宋_GB2312" w:cs="Arial"/>
          <w:kern w:val="0"/>
          <w:sz w:val="32"/>
          <w:szCs w:val="32"/>
        </w:rPr>
        <w:t>8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年以上并具有高级职称或同等专业水平，具有执业资格。身体健康，年龄不超过</w:t>
      </w:r>
      <w:r>
        <w:rPr>
          <w:rFonts w:ascii="仿宋_GB2312" w:hAnsi="Arial" w:eastAsia="仿宋_GB2312" w:cs="Arial"/>
          <w:kern w:val="0"/>
          <w:sz w:val="32"/>
          <w:szCs w:val="32"/>
        </w:rPr>
        <w:t>60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周岁的企业经济管理和技术管理人员，退休人员不超过</w:t>
      </w:r>
      <w:r>
        <w:rPr>
          <w:rFonts w:ascii="仿宋_GB2312" w:hAnsi="Arial" w:eastAsia="仿宋_GB2312" w:cs="Arial"/>
          <w:kern w:val="0"/>
          <w:sz w:val="32"/>
          <w:szCs w:val="32"/>
        </w:rPr>
        <w:t>70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周岁。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（二）坚持原则，作风正派，遵守法纪，秉公处事。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（三）有一定的实务经历，有厚实的专业能力。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（四）具有高级技术职务资格或具有中级技术职务资格的关键岗位人员（部分专业因情况特殊经批准可适当放宽）。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（五）学历、专业、实务经历、技术职称、行政职务是入库遴选的依据。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（六）积极参加专家委和评优评奖小组组织的各项活动，能承担相应业务责任。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（七）热心本协会工作，及时认真完成本协会安排的各项工作。熟悉工程建设有关法律、法规、规章、技术规范和标准。工作认真、坚持原则、秉公办事、遵纪守法、作风正派、廉洁自律、无不良记录。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（八）思想解放，热心向企业传授好的经验和知识，积极向协会提出管理方面的合理化建议，乐于辅导和培养年轻技术骨干。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第六条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专家库专家资格审定程序：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（一）申报方式及资料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1.方式：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个人报名;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单位推荐（单位推荐需得到个人同意）。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2.以上两种申报方式均由个人如实填报入库申请，按申报要求和规定提供以下资料证明：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南沙区建筑行业协会专家申报表（并提供电子文档）。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个人身份证（复印件）、一寸彩色证件照3张。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职称证书、注册执业资格证书、学历证书。（复印件）</w:t>
      </w:r>
    </w:p>
    <w:p>
      <w:pPr>
        <w:pStyle w:val="9"/>
        <w:spacing w:line="360" w:lineRule="auto"/>
        <w:ind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个人报名无需盖公章（需本人签字）。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单位推荐报名的以上资料复印件应送专家所在单位审核并加盖公章，所在单位应对专家资料的真实性进行负责。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（二）审定流程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申报人员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按要求如实填报信息，在限定期限内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将纸质资料邮寄或自行送至本协会，电子版资料发送至协会邮箱。协会秘书处收集汇总资料后统一交由专家委审核，结果将在本协会官方网站及微信公众号公示，无异议后颁发专家证书。</w:t>
      </w:r>
    </w:p>
    <w:p>
      <w:pPr>
        <w:spacing w:line="360" w:lineRule="auto"/>
        <w:ind w:firstLine="640" w:firstLineChars="20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章 专家的解聘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第八条  专家有下列行为之一的，专家委可审定撤销其专家资格，予以除名解聘: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违反国家法律、法规或不遵守本办法规定的。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严重违背学术职业道德的，在执行任务中降低标准、弄虚作假，并与有关人员串通勾结，向有关部门提出虚假结论的。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违背组织原则，假借本协会或本协会专家委的名义开展工作。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无正当理由，三次以上（含三次）无故未完成指派任务或不参加专家正常活动。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凡被取消专家资格的要记录在案，终身不再聘为专家库专家。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丧失民事行为能力、体能不能胜任专家工作。</w:t>
      </w:r>
    </w:p>
    <w:p>
      <w:pPr>
        <w:pStyle w:val="9"/>
        <w:numPr>
          <w:ilvl w:val="0"/>
          <w:numId w:val="4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工作中受贿，不秉公办事。</w:t>
      </w:r>
    </w:p>
    <w:p>
      <w:pPr>
        <w:spacing w:line="360" w:lineRule="auto"/>
        <w:ind w:firstLine="640" w:firstLineChars="20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章  入库专家的权力与义务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第九条  专家库专家享有的权力：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可向本协会提出工作意见和建议，或保留个人意见和建议。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获得本协会的会刊，取得本协会提供的有关信息。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受邀参加专家委承担咨询、评审、鉴定工作时若有收入来源的，可取得相应的酬劳。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参加技术交流咨询及评审等活动。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可优先获得有关标准、信息及技术资料。</w:t>
      </w:r>
    </w:p>
    <w:p>
      <w:pPr>
        <w:pStyle w:val="9"/>
        <w:numPr>
          <w:ilvl w:val="0"/>
          <w:numId w:val="5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可自愿退出专家库。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第十条  专家库专家承担的义务：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在咨询、评审、鉴定等工作中不得收受其他各方的报酬、物品或礼金。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遵守法律、行政法规和本协会规定的其他义务。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自觉配合并参加专家委组织的各项工作和活动，未经许可不得随意向外界泄露工作情况。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向专家委提供相关的科技信息，对本协会工作提出真实可靠的建议和意见。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不徇私情，独立、负责、公平、公正完成专家委交办的咨询、评审、鉴定工作。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未经授权，不得以本协会专家委的名义组织或开展任何活动。</w:t>
      </w:r>
    </w:p>
    <w:p>
      <w:pPr>
        <w:pStyle w:val="9"/>
        <w:numPr>
          <w:ilvl w:val="0"/>
          <w:numId w:val="6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配合有关部门做好对结果、结论引起的质疑和投诉处理工作。</w:t>
      </w:r>
    </w:p>
    <w:p>
      <w:pPr>
        <w:spacing w:line="360" w:lineRule="auto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章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则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第十一条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专家委及评优评奖小组将不定期组织专家进行交流学习活动，专家应积极参加。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第十二条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坚持公正、公平、公开的原则，本协会组织的各种评优、评奖、评估，鉴定、认定、培训等一系列活动需使用专家，统一在专家委和专家库中摇号抽取，不得以个人名义指定专家。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第十三条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非会员单位或有关部门人员加入专家库，由本协会根据需要发出邀请和聘请，并颁发聘书。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第十四条  专家工作的管理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</w:rPr>
        <w:t>，按照聘任的资格，实行随机抽选的办法并实行回避制度。如抽出的专家不能参加活动的，需补充专家满足需求。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第十五条  关于专家证书的管理：</w:t>
      </w:r>
    </w:p>
    <w:p>
      <w:pPr>
        <w:pStyle w:val="9"/>
        <w:numPr>
          <w:ilvl w:val="0"/>
          <w:numId w:val="7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专家证持有人应该严格遵守国家法律、法规以及本协会的行规行约，恪尽职守。</w:t>
      </w:r>
    </w:p>
    <w:p>
      <w:pPr>
        <w:pStyle w:val="9"/>
        <w:numPr>
          <w:ilvl w:val="0"/>
          <w:numId w:val="7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专家证是专家开展本协会工作的依据，本协会专家委根据专家的工作表现，每三年进行审验。未经审验或超出有效期自动失效。</w:t>
      </w:r>
    </w:p>
    <w:p>
      <w:pPr>
        <w:pStyle w:val="9"/>
        <w:numPr>
          <w:ilvl w:val="0"/>
          <w:numId w:val="7"/>
        </w:numPr>
        <w:spacing w:line="360" w:lineRule="auto"/>
        <w:ind w:left="0" w:firstLine="64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专家证若有遗失，需本人书面申请说明原因，经推荐单位证明再补发新的证书。</w:t>
      </w:r>
    </w:p>
    <w:p>
      <w:pPr>
        <w:pStyle w:val="9"/>
        <w:spacing w:line="360" w:lineRule="auto"/>
        <w:ind w:firstLine="640"/>
        <w:rPr>
          <w:rFonts w:ascii="仿宋_GB2312" w:hAnsi="Arial" w:eastAsia="仿宋_GB2312" w:cs="Arial"/>
          <w:kern w:val="0"/>
          <w:sz w:val="28"/>
          <w:szCs w:val="30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第十六条  本管理办法由本协会负责解释。自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公布日起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实施。</w:t>
      </w:r>
    </w:p>
    <w:p>
      <w:pPr>
        <w:widowControl/>
        <w:jc w:val="left"/>
      </w:pPr>
    </w:p>
    <w:sectPr>
      <w:footerReference r:id="rId3" w:type="default"/>
      <w:pgSz w:w="11906" w:h="16838"/>
      <w:pgMar w:top="851" w:right="1800" w:bottom="993" w:left="1800" w:header="851" w:footer="5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13086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87E"/>
    <w:multiLevelType w:val="multilevel"/>
    <w:tmpl w:val="1080387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156F4"/>
    <w:multiLevelType w:val="multilevel"/>
    <w:tmpl w:val="112156F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4600C"/>
    <w:multiLevelType w:val="multilevel"/>
    <w:tmpl w:val="1D94600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1B6369"/>
    <w:multiLevelType w:val="multilevel"/>
    <w:tmpl w:val="241B63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453615"/>
    <w:multiLevelType w:val="multilevel"/>
    <w:tmpl w:val="274536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380456"/>
    <w:multiLevelType w:val="multilevel"/>
    <w:tmpl w:val="3B3804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597964"/>
    <w:multiLevelType w:val="multilevel"/>
    <w:tmpl w:val="64597964"/>
    <w:lvl w:ilvl="0" w:tentative="0">
      <w:start w:val="1"/>
      <w:numFmt w:val="japaneseCounting"/>
      <w:lvlText w:val="第%1章"/>
      <w:lvlJc w:val="left"/>
      <w:pPr>
        <w:ind w:left="1155" w:hanging="1155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7E"/>
    <w:rsid w:val="00061747"/>
    <w:rsid w:val="00061E96"/>
    <w:rsid w:val="000635F9"/>
    <w:rsid w:val="000A669D"/>
    <w:rsid w:val="000B7F94"/>
    <w:rsid w:val="0011297E"/>
    <w:rsid w:val="00192B4D"/>
    <w:rsid w:val="00192E5B"/>
    <w:rsid w:val="00230542"/>
    <w:rsid w:val="00254C3E"/>
    <w:rsid w:val="002716CE"/>
    <w:rsid w:val="002B01EF"/>
    <w:rsid w:val="0034467F"/>
    <w:rsid w:val="003F6411"/>
    <w:rsid w:val="00435F03"/>
    <w:rsid w:val="004645C5"/>
    <w:rsid w:val="005858C1"/>
    <w:rsid w:val="00586951"/>
    <w:rsid w:val="00627A13"/>
    <w:rsid w:val="00642C7C"/>
    <w:rsid w:val="006447A3"/>
    <w:rsid w:val="006774A2"/>
    <w:rsid w:val="006A28D1"/>
    <w:rsid w:val="007670A3"/>
    <w:rsid w:val="007A2F31"/>
    <w:rsid w:val="00883050"/>
    <w:rsid w:val="008B0C13"/>
    <w:rsid w:val="008F5EE0"/>
    <w:rsid w:val="009A7DDB"/>
    <w:rsid w:val="009B5760"/>
    <w:rsid w:val="00A07381"/>
    <w:rsid w:val="00A7071F"/>
    <w:rsid w:val="00A96471"/>
    <w:rsid w:val="00B1575A"/>
    <w:rsid w:val="00C17492"/>
    <w:rsid w:val="00C363AC"/>
    <w:rsid w:val="00C45975"/>
    <w:rsid w:val="00CE6BD9"/>
    <w:rsid w:val="00CF7BC5"/>
    <w:rsid w:val="00D17667"/>
    <w:rsid w:val="00D43F8F"/>
    <w:rsid w:val="00D5641E"/>
    <w:rsid w:val="00E17679"/>
    <w:rsid w:val="00E6608C"/>
    <w:rsid w:val="00E72396"/>
    <w:rsid w:val="00ED47CB"/>
    <w:rsid w:val="00FB378D"/>
    <w:rsid w:val="00FD1F2F"/>
    <w:rsid w:val="0FE3341C"/>
    <w:rsid w:val="19A84F42"/>
    <w:rsid w:val="1A3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1911</Characters>
  <Lines>15</Lines>
  <Paragraphs>4</Paragraphs>
  <TotalTime>18</TotalTime>
  <ScaleCrop>false</ScaleCrop>
  <LinksUpToDate>false</LinksUpToDate>
  <CharactersWithSpaces>2242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2018-10-16T01:00:00Z</dcterms:created>
  <dc:creator>Adminor</dc:creator>
  <cp:lastModifiedBy>我的天呐、</cp:lastModifiedBy>
  <cp:lastPrinted>2018-10-15T08:39:00Z</cp:lastPrinted>
  <dcterms:modified xsi:type="dcterms:W3CDTF">2019-01-02T06:55:17Z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